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jc w:val="center"/>
        <w:rPr>
          <w:rFonts w:ascii="PT Sans" w:cs="PT Sans" w:hAnsi="PT Sans" w:eastAsia="PT Sans"/>
          <w:b w:val="1"/>
          <w:bCs w:val="1"/>
          <w:i w:val="1"/>
          <w:iCs w:val="1"/>
          <w:sz w:val="36"/>
          <w:szCs w:val="36"/>
          <w:u w:color="000000"/>
        </w:rPr>
      </w:pPr>
      <w:r>
        <w:rPr>
          <w:rFonts w:ascii="PT Sans" w:hAnsi="PT Sans"/>
          <w:b w:val="1"/>
          <w:bCs w:val="1"/>
          <w:i w:val="1"/>
          <w:iCs w:val="1"/>
          <w:sz w:val="36"/>
          <w:szCs w:val="36"/>
          <w:u w:color="000000"/>
          <w:rtl w:val="0"/>
          <w:lang w:val="en-US"/>
        </w:rPr>
        <w:t xml:space="preserve">$ 2500 MAEF R.W. Mutch Scholarship </w:t>
      </w:r>
    </w:p>
    <w:p>
      <w:pPr>
        <w:pStyle w:val="Body A"/>
        <w:widowControl w:val="0"/>
        <w:jc w:val="center"/>
        <w:rPr>
          <w:rFonts w:ascii="PT Sans" w:cs="PT Sans" w:hAnsi="PT Sans" w:eastAsia="PT Sans"/>
          <w:b w:val="1"/>
          <w:bCs w:val="1"/>
          <w:i w:val="1"/>
          <w:iCs w:val="1"/>
          <w:sz w:val="28"/>
          <w:szCs w:val="28"/>
          <w:u w:color="000000"/>
        </w:rPr>
      </w:pPr>
      <w:r>
        <w:rPr>
          <w:rFonts w:ascii="PT Sans" w:hAnsi="PT Sans"/>
          <w:b w:val="1"/>
          <w:bCs w:val="1"/>
          <w:i w:val="1"/>
          <w:iCs w:val="1"/>
          <w:sz w:val="28"/>
          <w:szCs w:val="28"/>
          <w:u w:color="000000"/>
          <w:rtl w:val="0"/>
          <w:lang w:val="en-US"/>
        </w:rPr>
        <w:t>Scholarship # 1</w:t>
        <w:tab/>
      </w:r>
    </w:p>
    <w:p>
      <w:pPr>
        <w:pStyle w:val="Body A"/>
        <w:widowControl w:val="0"/>
        <w:jc w:val="center"/>
        <w:rPr>
          <w:rFonts w:ascii="PT Sans" w:cs="PT Sans" w:hAnsi="PT Sans" w:eastAsia="PT Sans"/>
          <w:b w:val="1"/>
          <w:bCs w:val="1"/>
          <w:i w:val="1"/>
          <w:iCs w:val="1"/>
          <w:sz w:val="28"/>
          <w:szCs w:val="28"/>
          <w:u w:color="000000"/>
        </w:rPr>
      </w:pPr>
      <w:r>
        <w:rPr>
          <w:rFonts w:ascii="PT Sans" w:hAnsi="PT Sans"/>
          <w:b w:val="1"/>
          <w:bCs w:val="1"/>
          <w:i w:val="1"/>
          <w:iCs w:val="1"/>
          <w:sz w:val="28"/>
          <w:szCs w:val="28"/>
          <w:u w:color="000000"/>
          <w:rtl w:val="0"/>
          <w:lang w:val="en-US"/>
        </w:rPr>
        <w:t>$ 2500 MAEF R.W. Mutch Scholarship</w:t>
      </w:r>
    </w:p>
    <w:p>
      <w:pPr>
        <w:pStyle w:val="Body A"/>
        <w:widowControl w:val="0"/>
        <w:rPr>
          <w:rFonts w:ascii="PT Sans" w:cs="PT Sans" w:hAnsi="PT Sans" w:eastAsia="PT Sans"/>
          <w:b w:val="1"/>
          <w:bCs w:val="1"/>
          <w:i w:val="1"/>
          <w:iCs w:val="1"/>
          <w:sz w:val="24"/>
          <w:szCs w:val="24"/>
          <w:u w:color="000000"/>
        </w:rPr>
      </w:pPr>
    </w:p>
    <w:p>
      <w:pPr>
        <w:pStyle w:val="Body A"/>
        <w:widowControl w:val="0"/>
        <w:rPr>
          <w:rFonts w:ascii="PT Sans" w:cs="PT Sans" w:hAnsi="PT Sans" w:eastAsia="PT Sans"/>
          <w:i w:val="1"/>
          <w:iCs w:val="1"/>
          <w:sz w:val="24"/>
          <w:szCs w:val="24"/>
          <w:u w:color="000000"/>
        </w:rPr>
      </w:pPr>
      <w:r>
        <w:rPr>
          <w:rFonts w:ascii="PT Sans" w:hAnsi="PT Sans"/>
          <w:i w:val="1"/>
          <w:iCs w:val="1"/>
          <w:sz w:val="24"/>
          <w:szCs w:val="24"/>
          <w:u w:color="000000"/>
          <w:rtl w:val="0"/>
          <w:lang w:val="en-US"/>
        </w:rPr>
        <w:t>Registration opens 9/1/19 and closes 11/13/19</w:t>
      </w:r>
      <w:r>
        <w:rPr>
          <w:rFonts w:ascii="PT Sans" w:hAnsi="PT Sans"/>
          <w:i w:val="1"/>
          <w:iCs w:val="1"/>
          <w:sz w:val="24"/>
          <w:szCs w:val="24"/>
          <w:u w:color="000000"/>
          <w:rtl w:val="0"/>
          <w:lang w:val="da-DK"/>
        </w:rPr>
        <w:t xml:space="preserve"> at 5pm</w:t>
      </w:r>
      <w:r>
        <w:rPr>
          <w:rFonts w:ascii="PT Sans" w:hAnsi="PT Sans"/>
          <w:i w:val="1"/>
          <w:iCs w:val="1"/>
          <w:sz w:val="24"/>
          <w:szCs w:val="24"/>
          <w:u w:color="000000"/>
          <w:rtl w:val="0"/>
          <w:lang w:val="en-US"/>
        </w:rPr>
        <w:t>. Registration required.</w:t>
      </w:r>
    </w:p>
    <w:p>
      <w:pPr>
        <w:pStyle w:val="Body A"/>
        <w:widowControl w:val="0"/>
        <w:rPr>
          <w:rFonts w:ascii="PT Sans" w:cs="PT Sans" w:hAnsi="PT Sans" w:eastAsia="PT Sans"/>
          <w:u w:color="000000"/>
        </w:rPr>
      </w:pPr>
    </w:p>
    <w:p>
      <w:pPr>
        <w:pStyle w:val="Body A"/>
        <w:widowControl w:val="0"/>
        <w:rPr>
          <w:rFonts w:ascii="PT Sans" w:cs="PT Sans" w:hAnsi="PT Sans" w:eastAsia="PT Sans"/>
          <w:u w:val="single" w:color="000000"/>
        </w:rPr>
      </w:pPr>
      <w:r>
        <w:rPr>
          <w:rFonts w:ascii="PT Sans" w:hAnsi="PT Sans"/>
          <w:u w:color="000000"/>
          <w:rtl w:val="0"/>
          <w:lang w:val="en-US"/>
        </w:rPr>
        <w:t xml:space="preserve">Register at </w:t>
      </w:r>
      <w:r>
        <w:rPr>
          <w:rFonts w:ascii="PT Sans" w:hAnsi="PT Sans"/>
          <w:u w:val="single" w:color="000000"/>
          <w:rtl w:val="0"/>
          <w:lang w:val="en-US"/>
        </w:rPr>
        <w:t>EVENTCLINICS.COM</w:t>
      </w:r>
    </w:p>
    <w:p>
      <w:pPr>
        <w:pStyle w:val="Body A"/>
        <w:widowControl w:val="0"/>
        <w:rPr>
          <w:rFonts w:ascii="PT Sans" w:cs="PT Sans" w:hAnsi="PT Sans" w:eastAsia="PT Sans"/>
          <w:u w:color="000000"/>
        </w:rPr>
      </w:pPr>
    </w:p>
    <w:p>
      <w:pPr>
        <w:pStyle w:val="Body A"/>
        <w:widowControl w:val="0"/>
        <w:rPr>
          <w:rFonts w:ascii="PT Sans" w:cs="PT Sans" w:hAnsi="PT Sans" w:eastAsia="PT Sans"/>
          <w:u w:color="000000"/>
        </w:rPr>
      </w:pPr>
      <w:r>
        <w:rPr>
          <w:rFonts w:ascii="PT Sans" w:hAnsi="PT Sans"/>
          <w:u w:color="000000"/>
          <w:rtl w:val="0"/>
          <w:lang w:val="en-US"/>
        </w:rPr>
        <w:t>Open to all MAEF exhibitors 21 years of age and under as of 12/1/19 entered in a Sunday class.</w:t>
      </w:r>
    </w:p>
    <w:p>
      <w:pPr>
        <w:pStyle w:val="Body A"/>
        <w:widowControl w:val="0"/>
        <w:rPr>
          <w:rFonts w:ascii="PT Sans" w:cs="PT Sans" w:hAnsi="PT Sans" w:eastAsia="PT Sans"/>
          <w:u w:color="000000"/>
        </w:rPr>
      </w:pPr>
    </w:p>
    <w:p>
      <w:pPr>
        <w:pStyle w:val="Body A"/>
        <w:widowControl w:val="0"/>
        <w:rPr>
          <w:rFonts w:ascii="PT Sans" w:cs="PT Sans" w:hAnsi="PT Sans" w:eastAsia="PT Sans"/>
          <w:u w:val="single" w:color="000000"/>
        </w:rPr>
      </w:pPr>
      <w:r>
        <w:rPr>
          <w:rFonts w:ascii="PT Sans" w:hAnsi="PT Sans"/>
          <w:u w:color="000000"/>
          <w:rtl w:val="0"/>
          <w:lang w:val="en-US"/>
        </w:rPr>
        <w:t>A written Horsemanship Exam score  is combined with two top ride scores from Friday and Saturday competition. (Team class, Schooling, and Warm up classes excluded). The highest score will determine the winner. Ties broken by higher</w:t>
      </w:r>
      <w:r>
        <w:rPr>
          <w:rFonts w:ascii="PT Sans" w:hAnsi="PT Sans"/>
          <w:u w:color="000000"/>
          <w:rtl w:val="0"/>
          <w:lang w:val="it-IT"/>
        </w:rPr>
        <w:t xml:space="preserve"> ride scores.</w:t>
      </w:r>
      <w:r>
        <w:rPr>
          <w:rFonts w:ascii="PT Sans" w:hAnsi="PT Sans"/>
          <w:u w:color="000000"/>
          <w:rtl w:val="0"/>
          <w:lang w:val="en-US"/>
        </w:rPr>
        <w:t xml:space="preserve"> See Test information at </w:t>
      </w:r>
      <w:r>
        <w:rPr>
          <w:rFonts w:ascii="PT Sans" w:hAnsi="PT Sans"/>
          <w:u w:val="single" w:color="000000"/>
          <w:rtl w:val="0"/>
          <w:lang w:val="en-US"/>
        </w:rPr>
        <w:t>EVENTCLINICS.COM</w:t>
      </w:r>
    </w:p>
    <w:p>
      <w:pPr>
        <w:pStyle w:val="Body A"/>
        <w:widowControl w:val="0"/>
        <w:rPr>
          <w:rFonts w:ascii="PT Sans" w:cs="PT Sans" w:hAnsi="PT Sans" w:eastAsia="PT Sans"/>
          <w:sz w:val="18"/>
          <w:szCs w:val="18"/>
          <w:u w:color="000000"/>
        </w:rPr>
      </w:pPr>
    </w:p>
    <w:p>
      <w:pPr>
        <w:pStyle w:val="Body A"/>
        <w:widowControl w:val="0"/>
        <w:rPr>
          <w:rFonts w:ascii="PT Sans" w:cs="PT Sans" w:hAnsi="PT Sans" w:eastAsia="PT Sans"/>
          <w:u w:color="000000"/>
        </w:rPr>
      </w:pPr>
      <w:r>
        <w:rPr>
          <w:rFonts w:ascii="PT Sans" w:hAnsi="PT Sans"/>
          <w:u w:color="000000"/>
          <w:rtl w:val="0"/>
          <w:lang w:val="en-US"/>
        </w:rPr>
        <w:t>The award presentation takes place after the Young Rider Championship on Sunday.</w:t>
      </w:r>
    </w:p>
    <w:p>
      <w:pPr>
        <w:pStyle w:val="Body A"/>
        <w:widowControl w:val="0"/>
        <w:rPr>
          <w:rFonts w:ascii="PT Sans" w:cs="PT Sans" w:hAnsi="PT Sans" w:eastAsia="PT Sans"/>
          <w:sz w:val="18"/>
          <w:szCs w:val="18"/>
          <w:u w:color="000000"/>
        </w:rPr>
      </w:pPr>
    </w:p>
    <w:p>
      <w:pPr>
        <w:pStyle w:val="Body A"/>
        <w:widowControl w:val="0"/>
        <w:rPr>
          <w:rFonts w:ascii="PT Sans" w:cs="PT Sans" w:hAnsi="PT Sans" w:eastAsia="PT Sans"/>
          <w:u w:color="000000"/>
        </w:rPr>
      </w:pPr>
      <w:r>
        <w:rPr>
          <w:rFonts w:ascii="PT Sans" w:hAnsi="PT Sans"/>
          <w:u w:color="000000"/>
          <w:rtl w:val="0"/>
          <w:lang w:val="en-US"/>
        </w:rPr>
        <w:t xml:space="preserve">The Application fee is $ 35 excluding a $2.99 processing fee. </w:t>
      </w:r>
    </w:p>
    <w:p>
      <w:pPr>
        <w:pStyle w:val="Body A"/>
        <w:widowControl w:val="0"/>
        <w:rPr>
          <w:rFonts w:ascii="PT Sans" w:cs="PT Sans" w:hAnsi="PT Sans" w:eastAsia="PT Sans"/>
          <w:u w:color="000000"/>
        </w:rPr>
      </w:pPr>
    </w:p>
    <w:p>
      <w:pPr>
        <w:pStyle w:val="Body A"/>
        <w:widowControl w:val="0"/>
        <w:jc w:val="center"/>
      </w:pPr>
      <w:r>
        <w:rPr>
          <w:rFonts w:ascii="PT Sans" w:hAnsi="PT Sans"/>
          <w:b w:val="1"/>
          <w:bCs w:val="1"/>
          <w:u w:color="000000"/>
          <w:rtl w:val="0"/>
          <w:lang w:val="en-US"/>
        </w:rPr>
        <w:t>Registration opens 9/1/19 and closes 11/13/19 at 5pm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T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tab pos="723900" algn="l"/>
          </a:tabLst>
          <a:defRPr b="1" baseline="0" cap="all" i="0" spc="0" strike="noStrike" sz="1000" u="none" kumimoji="0" normalizeH="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